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附件1</w:t>
      </w:r>
    </w:p>
    <w:p>
      <w:pPr>
        <w:spacing w:after="158" w:afterLines="50" w:line="600" w:lineRule="exact"/>
        <w:jc w:val="center"/>
        <w:rPr>
          <w:rFonts w:ascii="微软雅黑" w:hAnsi="微软雅黑" w:eastAsia="微软雅黑" w:cs="微软雅黑"/>
          <w:color w:val="000000" w:themeColor="text1"/>
          <w:spacing w:val="-1"/>
          <w:sz w:val="44"/>
          <w:szCs w:val="44"/>
          <w14:textFill>
            <w14:solidFill>
              <w14:schemeClr w14:val="tx1"/>
            </w14:solidFill>
          </w14:textFill>
        </w:rPr>
      </w:pPr>
      <w:bookmarkStart w:id="0" w:name="_GoBack"/>
      <w:r>
        <w:rPr>
          <w:rFonts w:hint="eastAsia" w:ascii="微软雅黑" w:hAnsi="微软雅黑" w:eastAsia="微软雅黑" w:cs="微软雅黑"/>
          <w:color w:val="000000" w:themeColor="text1"/>
          <w:spacing w:val="-1"/>
          <w:sz w:val="44"/>
          <w:szCs w:val="44"/>
          <w14:textFill>
            <w14:solidFill>
              <w14:schemeClr w14:val="tx1"/>
            </w14:solidFill>
          </w14:textFill>
        </w:rPr>
        <w:t>调解员申请表</w:t>
      </w:r>
      <w:bookmarkEnd w:id="0"/>
    </w:p>
    <w:tbl>
      <w:tblPr>
        <w:tblStyle w:val="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1298"/>
        <w:gridCol w:w="577"/>
        <w:gridCol w:w="577"/>
        <w:gridCol w:w="1299"/>
        <w:gridCol w:w="866"/>
        <w:gridCol w:w="1446"/>
        <w:gridCol w:w="1014"/>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64" w:type="dxa"/>
            <w:vAlign w:val="center"/>
          </w:tcPr>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r>
              <w:rPr>
                <w:rFonts w:hint="eastAsia" w:ascii="仿宋_GB2312" w:hAnsi="仿宋_GB2312" w:eastAsia="仿宋_GB2312" w:cs="仿宋_GB2312"/>
                <w:color w:val="000000" w:themeColor="text1"/>
                <w:spacing w:val="-1"/>
                <w:sz w:val="24"/>
                <w14:textFill>
                  <w14:solidFill>
                    <w14:schemeClr w14:val="tx1"/>
                  </w14:solidFill>
                </w14:textFill>
              </w:rPr>
              <w:t>姓名</w:t>
            </w:r>
          </w:p>
        </w:tc>
        <w:tc>
          <w:tcPr>
            <w:tcW w:w="1298" w:type="dxa"/>
            <w:vAlign w:val="center"/>
          </w:tcPr>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p>
        </w:tc>
        <w:tc>
          <w:tcPr>
            <w:tcW w:w="577" w:type="dxa"/>
            <w:vAlign w:val="center"/>
          </w:tcPr>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r>
              <w:rPr>
                <w:rFonts w:hint="eastAsia" w:ascii="仿宋_GB2312" w:hAnsi="仿宋_GB2312" w:eastAsia="仿宋_GB2312" w:cs="仿宋_GB2312"/>
                <w:color w:val="000000" w:themeColor="text1"/>
                <w:spacing w:val="-1"/>
                <w:sz w:val="24"/>
                <w14:textFill>
                  <w14:solidFill>
                    <w14:schemeClr w14:val="tx1"/>
                  </w14:solidFill>
                </w14:textFill>
              </w:rPr>
              <w:t>性别</w:t>
            </w:r>
          </w:p>
        </w:tc>
        <w:tc>
          <w:tcPr>
            <w:tcW w:w="577" w:type="dxa"/>
            <w:vAlign w:val="center"/>
          </w:tcPr>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p>
        </w:tc>
        <w:tc>
          <w:tcPr>
            <w:tcW w:w="2165" w:type="dxa"/>
            <w:gridSpan w:val="2"/>
            <w:vAlign w:val="center"/>
          </w:tcPr>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r>
              <w:rPr>
                <w:rFonts w:hint="eastAsia" w:ascii="仿宋_GB2312" w:hAnsi="仿宋_GB2312" w:eastAsia="仿宋_GB2312" w:cs="仿宋_GB2312"/>
                <w:color w:val="000000" w:themeColor="text1"/>
                <w:spacing w:val="-1"/>
                <w:sz w:val="24"/>
                <w14:textFill>
                  <w14:solidFill>
                    <w14:schemeClr w14:val="tx1"/>
                  </w14:solidFill>
                </w14:textFill>
              </w:rPr>
              <w:t>民族</w:t>
            </w:r>
          </w:p>
        </w:tc>
        <w:tc>
          <w:tcPr>
            <w:tcW w:w="1446" w:type="dxa"/>
            <w:vAlign w:val="center"/>
          </w:tcPr>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p>
        </w:tc>
        <w:tc>
          <w:tcPr>
            <w:tcW w:w="2311" w:type="dxa"/>
            <w:gridSpan w:val="2"/>
            <w:vMerge w:val="restart"/>
            <w:vAlign w:val="center"/>
          </w:tcPr>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r>
              <w:rPr>
                <w:rFonts w:hint="eastAsia" w:ascii="仿宋_GB2312" w:hAnsi="仿宋_GB2312" w:eastAsia="仿宋_GB2312" w:cs="仿宋_GB2312"/>
                <w:color w:val="000000" w:themeColor="text1"/>
                <w:spacing w:val="-1"/>
                <w:sz w:val="24"/>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64" w:type="dxa"/>
            <w:vAlign w:val="center"/>
          </w:tcPr>
          <w:p>
            <w:pPr>
              <w:spacing w:line="32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pacing w:val="-1"/>
                <w:sz w:val="24"/>
                <w14:textFill>
                  <w14:solidFill>
                    <w14:schemeClr w14:val="tx1"/>
                  </w14:solidFill>
                </w14:textFill>
              </w:rPr>
              <w:t>出生年月</w:t>
            </w:r>
          </w:p>
        </w:tc>
        <w:tc>
          <w:tcPr>
            <w:tcW w:w="2452" w:type="dxa"/>
            <w:gridSpan w:val="3"/>
            <w:vAlign w:val="center"/>
          </w:tcPr>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p>
        </w:tc>
        <w:tc>
          <w:tcPr>
            <w:tcW w:w="2165" w:type="dxa"/>
            <w:gridSpan w:val="2"/>
            <w:vAlign w:val="center"/>
          </w:tcPr>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r>
              <w:rPr>
                <w:rFonts w:hint="eastAsia" w:ascii="仿宋_GB2312" w:hAnsi="仿宋_GB2312" w:eastAsia="仿宋_GB2312" w:cs="仿宋_GB2312"/>
                <w:color w:val="000000" w:themeColor="text1"/>
                <w:spacing w:val="-1"/>
                <w:sz w:val="24"/>
                <w14:textFill>
                  <w14:solidFill>
                    <w14:schemeClr w14:val="tx1"/>
                  </w14:solidFill>
                </w14:textFill>
              </w:rPr>
              <w:t>参加工作时间</w:t>
            </w:r>
          </w:p>
        </w:tc>
        <w:tc>
          <w:tcPr>
            <w:tcW w:w="1446" w:type="dxa"/>
            <w:vAlign w:val="center"/>
          </w:tcPr>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p>
        </w:tc>
        <w:tc>
          <w:tcPr>
            <w:tcW w:w="2311" w:type="dxa"/>
            <w:gridSpan w:val="2"/>
            <w:vMerge w:val="continue"/>
            <w:vAlign w:val="center"/>
          </w:tcPr>
          <w:p>
            <w:pPr>
              <w:widowControl/>
              <w:spacing w:line="320" w:lineRule="exact"/>
              <w:jc w:val="left"/>
              <w:rPr>
                <w:rFonts w:ascii="仿宋_GB2312" w:hAnsi="仿宋_GB2312" w:eastAsia="仿宋_GB2312" w:cs="仿宋_GB2312"/>
                <w:color w:val="000000" w:themeColor="text1"/>
                <w:spacing w:val="-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64" w:type="dxa"/>
            <w:vAlign w:val="center"/>
          </w:tcPr>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r>
              <w:rPr>
                <w:rFonts w:hint="eastAsia" w:ascii="仿宋_GB2312" w:hAnsi="仿宋_GB2312" w:eastAsia="仿宋_GB2312" w:cs="仿宋_GB2312"/>
                <w:color w:val="000000" w:themeColor="text1"/>
                <w:spacing w:val="-1"/>
                <w:sz w:val="24"/>
                <w14:textFill>
                  <w14:solidFill>
                    <w14:schemeClr w14:val="tx1"/>
                  </w14:solidFill>
                </w14:textFill>
              </w:rPr>
              <w:t>政治面目</w:t>
            </w:r>
          </w:p>
        </w:tc>
        <w:tc>
          <w:tcPr>
            <w:tcW w:w="1298" w:type="dxa"/>
            <w:vAlign w:val="center"/>
          </w:tcPr>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p>
        </w:tc>
        <w:tc>
          <w:tcPr>
            <w:tcW w:w="1154" w:type="dxa"/>
            <w:gridSpan w:val="2"/>
            <w:vAlign w:val="center"/>
          </w:tcPr>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r>
              <w:rPr>
                <w:rFonts w:hint="eastAsia" w:ascii="仿宋_GB2312" w:hAnsi="仿宋_GB2312" w:eastAsia="仿宋_GB2312" w:cs="仿宋_GB2312"/>
                <w:color w:val="000000" w:themeColor="text1"/>
                <w:spacing w:val="-1"/>
                <w:sz w:val="24"/>
                <w14:textFill>
                  <w14:solidFill>
                    <w14:schemeClr w14:val="tx1"/>
                  </w14:solidFill>
                </w14:textFill>
              </w:rPr>
              <w:t>学历</w:t>
            </w:r>
          </w:p>
        </w:tc>
        <w:tc>
          <w:tcPr>
            <w:tcW w:w="1299" w:type="dxa"/>
            <w:vAlign w:val="center"/>
          </w:tcPr>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p>
        </w:tc>
        <w:tc>
          <w:tcPr>
            <w:tcW w:w="866" w:type="dxa"/>
            <w:vAlign w:val="center"/>
          </w:tcPr>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r>
              <w:rPr>
                <w:rFonts w:hint="eastAsia" w:ascii="仿宋_GB2312" w:hAnsi="仿宋_GB2312" w:eastAsia="仿宋_GB2312" w:cs="仿宋_GB2312"/>
                <w:color w:val="000000" w:themeColor="text1"/>
                <w:spacing w:val="-1"/>
                <w:sz w:val="24"/>
                <w14:textFill>
                  <w14:solidFill>
                    <w14:schemeClr w14:val="tx1"/>
                  </w14:solidFill>
                </w14:textFill>
              </w:rPr>
              <w:t>职称</w:t>
            </w:r>
          </w:p>
        </w:tc>
        <w:tc>
          <w:tcPr>
            <w:tcW w:w="1446" w:type="dxa"/>
            <w:vAlign w:val="center"/>
          </w:tcPr>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p>
        </w:tc>
        <w:tc>
          <w:tcPr>
            <w:tcW w:w="2311" w:type="dxa"/>
            <w:gridSpan w:val="2"/>
            <w:vMerge w:val="continue"/>
            <w:vAlign w:val="center"/>
          </w:tcPr>
          <w:p>
            <w:pPr>
              <w:widowControl/>
              <w:spacing w:line="320" w:lineRule="exact"/>
              <w:jc w:val="left"/>
              <w:rPr>
                <w:rFonts w:ascii="仿宋_GB2312" w:hAnsi="仿宋_GB2312" w:eastAsia="仿宋_GB2312" w:cs="仿宋_GB2312"/>
                <w:color w:val="000000" w:themeColor="text1"/>
                <w:spacing w:val="-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64" w:type="dxa"/>
            <w:vAlign w:val="center"/>
          </w:tcPr>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r>
              <w:rPr>
                <w:rFonts w:hint="eastAsia" w:ascii="仿宋_GB2312" w:hAnsi="仿宋_GB2312" w:eastAsia="仿宋_GB2312" w:cs="仿宋_GB2312"/>
                <w:color w:val="000000" w:themeColor="text1"/>
                <w:spacing w:val="-1"/>
                <w:sz w:val="24"/>
                <w14:textFill>
                  <w14:solidFill>
                    <w14:schemeClr w14:val="tx1"/>
                  </w14:solidFill>
                </w14:textFill>
              </w:rPr>
              <w:t>毕业院校</w:t>
            </w:r>
          </w:p>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r>
              <w:rPr>
                <w:rFonts w:hint="eastAsia" w:ascii="仿宋_GB2312" w:hAnsi="仿宋_GB2312" w:eastAsia="仿宋_GB2312" w:cs="仿宋_GB2312"/>
                <w:color w:val="000000" w:themeColor="text1"/>
                <w:spacing w:val="-1"/>
                <w:sz w:val="24"/>
                <w14:textFill>
                  <w14:solidFill>
                    <w14:schemeClr w14:val="tx1"/>
                  </w14:solidFill>
                </w14:textFill>
              </w:rPr>
              <w:t>及专业</w:t>
            </w:r>
          </w:p>
        </w:tc>
        <w:tc>
          <w:tcPr>
            <w:tcW w:w="3751" w:type="dxa"/>
            <w:gridSpan w:val="4"/>
            <w:vAlign w:val="center"/>
          </w:tcPr>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p>
        </w:tc>
        <w:tc>
          <w:tcPr>
            <w:tcW w:w="866" w:type="dxa"/>
            <w:vAlign w:val="center"/>
          </w:tcPr>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r>
              <w:rPr>
                <w:rFonts w:hint="eastAsia" w:ascii="仿宋_GB2312" w:hAnsi="仿宋_GB2312" w:eastAsia="仿宋_GB2312" w:cs="仿宋_GB2312"/>
                <w:color w:val="000000" w:themeColor="text1"/>
                <w:spacing w:val="-1"/>
                <w:sz w:val="24"/>
                <w14:textFill>
                  <w14:solidFill>
                    <w14:schemeClr w14:val="tx1"/>
                  </w14:solidFill>
                </w14:textFill>
              </w:rPr>
              <w:t>职务</w:t>
            </w:r>
          </w:p>
        </w:tc>
        <w:tc>
          <w:tcPr>
            <w:tcW w:w="1446" w:type="dxa"/>
            <w:vAlign w:val="center"/>
          </w:tcPr>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p>
        </w:tc>
        <w:tc>
          <w:tcPr>
            <w:tcW w:w="2311" w:type="dxa"/>
            <w:gridSpan w:val="2"/>
            <w:vMerge w:val="continue"/>
            <w:vAlign w:val="center"/>
          </w:tcPr>
          <w:p>
            <w:pPr>
              <w:widowControl/>
              <w:spacing w:line="320" w:lineRule="exact"/>
              <w:jc w:val="left"/>
              <w:rPr>
                <w:rFonts w:ascii="仿宋_GB2312" w:hAnsi="仿宋_GB2312" w:eastAsia="仿宋_GB2312" w:cs="仿宋_GB2312"/>
                <w:color w:val="000000" w:themeColor="text1"/>
                <w:spacing w:val="-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64" w:type="dxa"/>
            <w:vAlign w:val="center"/>
          </w:tcPr>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r>
              <w:rPr>
                <w:rFonts w:hint="eastAsia" w:ascii="仿宋_GB2312" w:hAnsi="仿宋_GB2312" w:eastAsia="仿宋_GB2312" w:cs="仿宋_GB2312"/>
                <w:color w:val="000000" w:themeColor="text1"/>
                <w:spacing w:val="-1"/>
                <w:sz w:val="24"/>
                <w14:textFill>
                  <w14:solidFill>
                    <w14:schemeClr w14:val="tx1"/>
                  </w14:solidFill>
                </w14:textFill>
              </w:rPr>
              <w:t>现工作</w:t>
            </w:r>
          </w:p>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r>
              <w:rPr>
                <w:rFonts w:hint="eastAsia" w:ascii="仿宋_GB2312" w:hAnsi="仿宋_GB2312" w:eastAsia="仿宋_GB2312" w:cs="仿宋_GB2312"/>
                <w:color w:val="000000" w:themeColor="text1"/>
                <w:spacing w:val="-1"/>
                <w:sz w:val="24"/>
                <w14:textFill>
                  <w14:solidFill>
                    <w14:schemeClr w14:val="tx1"/>
                  </w14:solidFill>
                </w14:textFill>
              </w:rPr>
              <w:t>单位</w:t>
            </w:r>
          </w:p>
        </w:tc>
        <w:tc>
          <w:tcPr>
            <w:tcW w:w="8374" w:type="dxa"/>
            <w:gridSpan w:val="8"/>
            <w:vAlign w:val="center"/>
          </w:tcPr>
          <w:p>
            <w:pPr>
              <w:widowControl/>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64" w:type="dxa"/>
            <w:vAlign w:val="center"/>
          </w:tcPr>
          <w:p>
            <w:pPr>
              <w:spacing w:line="320" w:lineRule="exact"/>
              <w:jc w:val="center"/>
              <w:rPr>
                <w:rFonts w:hint="eastAsia" w:ascii="仿宋_GB2312" w:hAnsi="仿宋_GB2312" w:eastAsia="仿宋_GB2312" w:cs="仿宋_GB2312"/>
                <w:color w:val="000000" w:themeColor="text1"/>
                <w:spacing w:val="-1"/>
                <w:sz w:val="24"/>
                <w:lang w:eastAsia="zh-CN"/>
                <w14:textFill>
                  <w14:solidFill>
                    <w14:schemeClr w14:val="tx1"/>
                  </w14:solidFill>
                </w14:textFill>
              </w:rPr>
            </w:pPr>
            <w:r>
              <w:rPr>
                <w:rFonts w:hint="eastAsia" w:ascii="仿宋_GB2312" w:hAnsi="仿宋_GB2312" w:eastAsia="仿宋_GB2312" w:cs="仿宋_GB2312"/>
                <w:color w:val="000000" w:themeColor="text1"/>
                <w:spacing w:val="-1"/>
                <w:sz w:val="24"/>
                <w14:textFill>
                  <w14:solidFill>
                    <w14:schemeClr w14:val="tx1"/>
                  </w14:solidFill>
                </w14:textFill>
              </w:rPr>
              <w:t>申报</w:t>
            </w:r>
            <w:r>
              <w:rPr>
                <w:rFonts w:hint="eastAsia" w:ascii="仿宋_GB2312" w:hAnsi="仿宋_GB2312" w:eastAsia="仿宋_GB2312" w:cs="仿宋_GB2312"/>
                <w:color w:val="000000" w:themeColor="text1"/>
                <w:spacing w:val="-1"/>
                <w:sz w:val="24"/>
                <w:lang w:val="en-US" w:eastAsia="zh-CN"/>
                <w14:textFill>
                  <w14:solidFill>
                    <w14:schemeClr w14:val="tx1"/>
                  </w14:solidFill>
                </w14:textFill>
              </w:rPr>
              <w:t>类别</w:t>
            </w:r>
          </w:p>
        </w:tc>
        <w:tc>
          <w:tcPr>
            <w:tcW w:w="3751" w:type="dxa"/>
            <w:gridSpan w:val="4"/>
            <w:vAlign w:val="center"/>
          </w:tcPr>
          <w:p>
            <w:pPr>
              <w:spacing w:line="320" w:lineRule="exact"/>
              <w:jc w:val="both"/>
              <w:rPr>
                <w:rFonts w:hint="default" w:ascii="仿宋_GB2312" w:hAnsi="仿宋_GB2312" w:eastAsia="仿宋_GB2312" w:cs="仿宋_GB2312"/>
                <w:color w:val="000000" w:themeColor="text1"/>
                <w:spacing w:val="-1"/>
                <w:sz w:val="24"/>
                <w:u w:val="single"/>
                <w:lang w:val="en-US" w:eastAsia="zh-CN"/>
                <w14:textFill>
                  <w14:solidFill>
                    <w14:schemeClr w14:val="tx1"/>
                  </w14:solidFill>
                </w14:textFill>
              </w:rPr>
            </w:pPr>
            <w:r>
              <w:rPr>
                <w:rFonts w:hint="eastAsia" w:ascii="仿宋_GB2312" w:hAnsi="仿宋_GB2312" w:eastAsia="仿宋_GB2312" w:cs="仿宋_GB2312"/>
                <w:color w:val="000000" w:themeColor="text1"/>
                <w:spacing w:val="-1"/>
                <w:sz w:val="24"/>
                <w14:textFill>
                  <w14:solidFill>
                    <w14:schemeClr w14:val="tx1"/>
                  </w14:solidFill>
                </w14:textFill>
              </w:rPr>
              <w:t>□工程造价 □法律 □</w:t>
            </w:r>
            <w:r>
              <w:rPr>
                <w:rFonts w:hint="eastAsia" w:ascii="仿宋_GB2312" w:hAnsi="仿宋_GB2312" w:eastAsia="仿宋_GB2312" w:cs="仿宋_GB2312"/>
                <w:color w:val="000000" w:themeColor="text1"/>
                <w:spacing w:val="-1"/>
                <w:sz w:val="24"/>
                <w:u w:val="single"/>
                <w:lang w:val="en-US" w:eastAsia="zh-CN"/>
                <w14:textFill>
                  <w14:solidFill>
                    <w14:schemeClr w14:val="tx1"/>
                  </w14:solidFill>
                </w14:textFill>
              </w:rPr>
              <w:t xml:space="preserve">         </w:t>
            </w:r>
          </w:p>
        </w:tc>
        <w:tc>
          <w:tcPr>
            <w:tcW w:w="866" w:type="dxa"/>
            <w:vAlign w:val="center"/>
          </w:tcPr>
          <w:p>
            <w:pPr>
              <w:spacing w:line="320" w:lineRule="exact"/>
              <w:jc w:val="center"/>
              <w:rPr>
                <w:rFonts w:hint="eastAsia" w:ascii="仿宋_GB2312" w:hAnsi="仿宋_GB2312" w:eastAsia="仿宋_GB2312" w:cs="仿宋_GB2312"/>
                <w:color w:val="000000" w:themeColor="text1"/>
                <w:spacing w:val="-1"/>
                <w:sz w:val="24"/>
                <w:lang w:val="en-US" w:eastAsia="zh-CN"/>
                <w14:textFill>
                  <w14:solidFill>
                    <w14:schemeClr w14:val="tx1"/>
                  </w14:solidFill>
                </w14:textFill>
              </w:rPr>
            </w:pPr>
            <w:r>
              <w:rPr>
                <w:rFonts w:hint="eastAsia" w:ascii="仿宋_GB2312" w:hAnsi="仿宋_GB2312" w:eastAsia="仿宋_GB2312" w:cs="仿宋_GB2312"/>
                <w:color w:val="000000" w:themeColor="text1"/>
                <w:spacing w:val="-1"/>
                <w:sz w:val="24"/>
                <w:lang w:val="en-US" w:eastAsia="zh-CN"/>
                <w14:textFill>
                  <w14:solidFill>
                    <w14:schemeClr w14:val="tx1"/>
                  </w14:solidFill>
                </w14:textFill>
              </w:rPr>
              <w:t>职业</w:t>
            </w:r>
          </w:p>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r>
              <w:rPr>
                <w:rFonts w:hint="eastAsia" w:ascii="仿宋_GB2312" w:hAnsi="仿宋_GB2312" w:eastAsia="仿宋_GB2312" w:cs="仿宋_GB2312"/>
                <w:color w:val="000000" w:themeColor="text1"/>
                <w:spacing w:val="-1"/>
                <w:sz w:val="24"/>
                <w14:textFill>
                  <w14:solidFill>
                    <w14:schemeClr w14:val="tx1"/>
                  </w14:solidFill>
                </w14:textFill>
              </w:rPr>
              <w:t>资格</w:t>
            </w:r>
          </w:p>
        </w:tc>
        <w:tc>
          <w:tcPr>
            <w:tcW w:w="1446" w:type="dxa"/>
            <w:tcBorders>
              <w:right w:val="single" w:color="000000" w:sz="4" w:space="0"/>
            </w:tcBorders>
            <w:vAlign w:val="center"/>
          </w:tcPr>
          <w:p>
            <w:pPr>
              <w:spacing w:line="320" w:lineRule="exact"/>
              <w:ind w:left="834" w:leftChars="397" w:firstLine="357" w:firstLineChars="150"/>
              <w:rPr>
                <w:rFonts w:ascii="仿宋_GB2312" w:hAnsi="仿宋_GB2312" w:eastAsia="仿宋_GB2312" w:cs="仿宋_GB2312"/>
                <w:color w:val="000000" w:themeColor="text1"/>
                <w:spacing w:val="-1"/>
                <w:sz w:val="24"/>
                <w14:textFill>
                  <w14:solidFill>
                    <w14:schemeClr w14:val="tx1"/>
                  </w14:solidFill>
                </w14:textFill>
              </w:rPr>
            </w:pPr>
          </w:p>
        </w:tc>
        <w:tc>
          <w:tcPr>
            <w:tcW w:w="1014" w:type="dxa"/>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r>
              <w:rPr>
                <w:rFonts w:hint="eastAsia" w:ascii="仿宋_GB2312" w:hAnsi="仿宋_GB2312" w:eastAsia="仿宋_GB2312" w:cs="仿宋_GB2312"/>
                <w:color w:val="000000" w:themeColor="text1"/>
                <w:spacing w:val="-1"/>
                <w:sz w:val="24"/>
                <w14:textFill>
                  <w14:solidFill>
                    <w14:schemeClr w14:val="tx1"/>
                  </w14:solidFill>
                </w14:textFill>
              </w:rPr>
              <w:t>注册证书编号</w:t>
            </w:r>
          </w:p>
        </w:tc>
        <w:tc>
          <w:tcPr>
            <w:tcW w:w="1297" w:type="dxa"/>
            <w:tcBorders>
              <w:left w:val="single" w:color="000000" w:sz="4" w:space="0"/>
            </w:tcBorders>
            <w:vAlign w:val="center"/>
          </w:tcPr>
          <w:p>
            <w:pPr>
              <w:spacing w:line="320" w:lineRule="exact"/>
              <w:ind w:left="834" w:leftChars="397" w:firstLine="357" w:firstLineChars="150"/>
              <w:rPr>
                <w:rFonts w:ascii="仿宋_GB2312" w:hAnsi="仿宋_GB2312" w:eastAsia="仿宋_GB2312" w:cs="仿宋_GB2312"/>
                <w:color w:val="000000" w:themeColor="text1"/>
                <w:spacing w:val="-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64" w:type="dxa"/>
            <w:vAlign w:val="center"/>
          </w:tcPr>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r>
              <w:rPr>
                <w:rFonts w:hint="eastAsia" w:ascii="仿宋_GB2312" w:hAnsi="仿宋_GB2312" w:eastAsia="仿宋_GB2312" w:cs="仿宋_GB2312"/>
                <w:color w:val="000000" w:themeColor="text1"/>
                <w:spacing w:val="-1"/>
                <w:sz w:val="24"/>
                <w14:textFill>
                  <w14:solidFill>
                    <w14:schemeClr w14:val="tx1"/>
                  </w14:solidFill>
                </w14:textFill>
              </w:rPr>
              <w:t>联系电话</w:t>
            </w:r>
          </w:p>
        </w:tc>
        <w:tc>
          <w:tcPr>
            <w:tcW w:w="3751" w:type="dxa"/>
            <w:gridSpan w:val="4"/>
            <w:vAlign w:val="center"/>
          </w:tcPr>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p>
        </w:tc>
        <w:tc>
          <w:tcPr>
            <w:tcW w:w="866" w:type="dxa"/>
            <w:vAlign w:val="center"/>
          </w:tcPr>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r>
              <w:rPr>
                <w:rFonts w:hint="eastAsia" w:ascii="仿宋_GB2312" w:hAnsi="仿宋_GB2312" w:eastAsia="仿宋_GB2312" w:cs="仿宋_GB2312"/>
                <w:color w:val="000000" w:themeColor="text1"/>
                <w:spacing w:val="-1"/>
                <w:sz w:val="24"/>
                <w14:textFill>
                  <w14:solidFill>
                    <w14:schemeClr w14:val="tx1"/>
                  </w14:solidFill>
                </w14:textFill>
              </w:rPr>
              <w:t>通讯地址</w:t>
            </w:r>
          </w:p>
        </w:tc>
        <w:tc>
          <w:tcPr>
            <w:tcW w:w="3757" w:type="dxa"/>
            <w:gridSpan w:val="3"/>
            <w:vAlign w:val="center"/>
          </w:tcPr>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64" w:type="dxa"/>
            <w:vAlign w:val="center"/>
          </w:tcPr>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r>
              <w:rPr>
                <w:rFonts w:hint="eastAsia" w:ascii="仿宋_GB2312" w:hAnsi="仿宋_GB2312" w:eastAsia="仿宋_GB2312" w:cs="仿宋_GB2312"/>
                <w:color w:val="000000" w:themeColor="text1"/>
                <w:spacing w:val="-1"/>
                <w:sz w:val="24"/>
                <w14:textFill>
                  <w14:solidFill>
                    <w14:schemeClr w14:val="tx1"/>
                  </w14:solidFill>
                </w14:textFill>
              </w:rPr>
              <w:t>业务技术专长</w:t>
            </w:r>
          </w:p>
        </w:tc>
        <w:tc>
          <w:tcPr>
            <w:tcW w:w="8374" w:type="dxa"/>
            <w:gridSpan w:val="8"/>
            <w:vAlign w:val="center"/>
          </w:tcPr>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p>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p>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4" w:type="dxa"/>
            <w:vAlign w:val="center"/>
          </w:tcPr>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r>
              <w:rPr>
                <w:rFonts w:hint="eastAsia" w:ascii="仿宋_GB2312" w:hAnsi="仿宋_GB2312" w:eastAsia="仿宋_GB2312" w:cs="仿宋_GB2312"/>
                <w:color w:val="000000" w:themeColor="text1"/>
                <w:spacing w:val="-1"/>
                <w:sz w:val="24"/>
                <w14:textFill>
                  <w14:solidFill>
                    <w14:schemeClr w14:val="tx1"/>
                  </w14:solidFill>
                </w14:textFill>
              </w:rPr>
              <w:t>工作</w:t>
            </w:r>
          </w:p>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r>
              <w:rPr>
                <w:rFonts w:hint="eastAsia" w:ascii="仿宋_GB2312" w:hAnsi="仿宋_GB2312" w:eastAsia="仿宋_GB2312" w:cs="仿宋_GB2312"/>
                <w:color w:val="000000" w:themeColor="text1"/>
                <w:spacing w:val="-1"/>
                <w:sz w:val="24"/>
                <w14:textFill>
                  <w14:solidFill>
                    <w14:schemeClr w14:val="tx1"/>
                  </w14:solidFill>
                </w14:textFill>
              </w:rPr>
              <w:t>简历</w:t>
            </w:r>
          </w:p>
        </w:tc>
        <w:tc>
          <w:tcPr>
            <w:tcW w:w="8374" w:type="dxa"/>
            <w:gridSpan w:val="8"/>
            <w:tcBorders>
              <w:bottom w:val="single" w:color="auto" w:sz="4" w:space="0"/>
            </w:tcBorders>
            <w:vAlign w:val="center"/>
          </w:tcPr>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p>
          <w:p>
            <w:pPr>
              <w:spacing w:line="320" w:lineRule="exact"/>
              <w:jc w:val="center"/>
              <w:rPr>
                <w:rFonts w:hint="eastAsia" w:ascii="仿宋_GB2312" w:hAnsi="仿宋_GB2312" w:eastAsia="仿宋_GB2312" w:cs="仿宋_GB2312"/>
                <w:color w:val="000000" w:themeColor="text1"/>
                <w:spacing w:val="-1"/>
                <w:sz w:val="24"/>
                <w14:textFill>
                  <w14:solidFill>
                    <w14:schemeClr w14:val="tx1"/>
                  </w14:solidFill>
                </w14:textFill>
              </w:rPr>
            </w:pPr>
          </w:p>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p>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p>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p>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p>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p>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4" w:type="dxa"/>
            <w:vAlign w:val="center"/>
          </w:tcPr>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r>
              <w:rPr>
                <w:rFonts w:hint="eastAsia" w:ascii="仿宋_GB2312" w:hAnsi="仿宋_GB2312" w:eastAsia="仿宋_GB2312" w:cs="仿宋_GB2312"/>
                <w:color w:val="000000" w:themeColor="text1"/>
                <w:spacing w:val="-1"/>
                <w:sz w:val="24"/>
                <w14:textFill>
                  <w14:solidFill>
                    <w14:schemeClr w14:val="tx1"/>
                  </w14:solidFill>
                </w14:textFill>
              </w:rPr>
              <w:t>工作</w:t>
            </w:r>
          </w:p>
          <w:p>
            <w:pPr>
              <w:spacing w:line="320" w:lineRule="exact"/>
              <w:jc w:val="center"/>
              <w:rPr>
                <w:rFonts w:ascii="仿宋_GB2312" w:hAnsi="仿宋_GB2312" w:eastAsia="仿宋_GB2312" w:cs="仿宋_GB2312"/>
                <w:color w:val="000000" w:themeColor="text1"/>
                <w:spacing w:val="-1"/>
                <w:sz w:val="24"/>
                <w14:textFill>
                  <w14:solidFill>
                    <w14:schemeClr w14:val="tx1"/>
                  </w14:solidFill>
                </w14:textFill>
              </w:rPr>
            </w:pPr>
            <w:r>
              <w:rPr>
                <w:rFonts w:hint="eastAsia" w:ascii="仿宋_GB2312" w:hAnsi="仿宋_GB2312" w:eastAsia="仿宋_GB2312" w:cs="仿宋_GB2312"/>
                <w:color w:val="000000" w:themeColor="text1"/>
                <w:spacing w:val="-1"/>
                <w:sz w:val="24"/>
                <w14:textFill>
                  <w14:solidFill>
                    <w14:schemeClr w14:val="tx1"/>
                  </w14:solidFill>
                </w14:textFill>
              </w:rPr>
              <w:t>业绩</w:t>
            </w:r>
          </w:p>
        </w:tc>
        <w:tc>
          <w:tcPr>
            <w:tcW w:w="8374" w:type="dxa"/>
            <w:gridSpan w:val="8"/>
            <w:vAlign w:val="center"/>
          </w:tcPr>
          <w:p>
            <w:pPr>
              <w:spacing w:line="320" w:lineRule="exact"/>
              <w:jc w:val="center"/>
              <w:rPr>
                <w:rFonts w:ascii="仿宋_GB2312" w:hAnsi="仿宋_GB2312" w:eastAsia="仿宋_GB2312" w:cs="仿宋_GB2312"/>
                <w:color w:val="000000" w:themeColor="text1"/>
                <w:sz w:val="24"/>
                <w14:textFill>
                  <w14:solidFill>
                    <w14:schemeClr w14:val="tx1"/>
                  </w14:solidFill>
                </w14:textFill>
              </w:rPr>
            </w:pPr>
          </w:p>
          <w:p>
            <w:pPr>
              <w:spacing w:line="320" w:lineRule="exact"/>
              <w:jc w:val="center"/>
              <w:rPr>
                <w:rFonts w:ascii="仿宋_GB2312" w:hAnsi="仿宋_GB2312" w:eastAsia="仿宋_GB2312" w:cs="仿宋_GB2312"/>
                <w:color w:val="000000" w:themeColor="text1"/>
                <w:sz w:val="24"/>
                <w14:textFill>
                  <w14:solidFill>
                    <w14:schemeClr w14:val="tx1"/>
                  </w14:solidFill>
                </w14:textFill>
              </w:rPr>
            </w:pPr>
          </w:p>
          <w:p>
            <w:pPr>
              <w:spacing w:line="320" w:lineRule="exact"/>
              <w:jc w:val="center"/>
              <w:rPr>
                <w:rFonts w:ascii="仿宋_GB2312" w:hAnsi="仿宋_GB2312" w:eastAsia="仿宋_GB2312" w:cs="仿宋_GB2312"/>
                <w:color w:val="000000" w:themeColor="text1"/>
                <w:sz w:val="24"/>
                <w14:textFill>
                  <w14:solidFill>
                    <w14:schemeClr w14:val="tx1"/>
                  </w14:solidFill>
                </w14:textFill>
              </w:rPr>
            </w:pPr>
          </w:p>
          <w:p>
            <w:pPr>
              <w:spacing w:line="320" w:lineRule="exact"/>
              <w:jc w:val="center"/>
              <w:rPr>
                <w:rFonts w:ascii="仿宋_GB2312" w:hAnsi="仿宋_GB2312" w:eastAsia="仿宋_GB2312" w:cs="仿宋_GB2312"/>
                <w:color w:val="000000" w:themeColor="text1"/>
                <w:sz w:val="24"/>
                <w14:textFill>
                  <w14:solidFill>
                    <w14:schemeClr w14:val="tx1"/>
                  </w14:solidFill>
                </w14:textFill>
              </w:rPr>
            </w:pPr>
          </w:p>
          <w:p>
            <w:pPr>
              <w:spacing w:line="320" w:lineRule="exact"/>
              <w:jc w:val="center"/>
              <w:rPr>
                <w:rFonts w:ascii="仿宋_GB2312" w:hAnsi="仿宋_GB2312" w:eastAsia="仿宋_GB2312" w:cs="仿宋_GB2312"/>
                <w:color w:val="000000" w:themeColor="text1"/>
                <w:sz w:val="24"/>
                <w14:textFill>
                  <w14:solidFill>
                    <w14:schemeClr w14:val="tx1"/>
                  </w14:solidFill>
                </w14:textFill>
              </w:rPr>
            </w:pPr>
          </w:p>
          <w:p>
            <w:pPr>
              <w:spacing w:line="320" w:lineRule="exact"/>
              <w:jc w:val="center"/>
              <w:rPr>
                <w:rFonts w:ascii="仿宋_GB2312" w:hAnsi="仿宋_GB2312" w:eastAsia="仿宋_GB2312" w:cs="仿宋_GB2312"/>
                <w:color w:val="000000" w:themeColor="text1"/>
                <w:sz w:val="24"/>
                <w14:textFill>
                  <w14:solidFill>
                    <w14:schemeClr w14:val="tx1"/>
                  </w14:solidFill>
                </w14:textFill>
              </w:rPr>
            </w:pPr>
          </w:p>
          <w:p>
            <w:pPr>
              <w:spacing w:line="320" w:lineRule="exact"/>
              <w:jc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jc w:val="center"/>
        </w:trPr>
        <w:tc>
          <w:tcPr>
            <w:tcW w:w="1264" w:type="dxa"/>
            <w:vAlign w:val="center"/>
          </w:tcPr>
          <w:p>
            <w:pPr>
              <w:spacing w:line="320" w:lineRule="exact"/>
              <w:jc w:val="center"/>
              <w:rPr>
                <w:rFonts w:ascii="仿宋_GB2312" w:hAnsi="仿宋_GB2312" w:eastAsia="仿宋_GB2312" w:cs="仿宋_GB2312"/>
                <w:color w:val="000000" w:themeColor="text1"/>
                <w:spacing w:val="32"/>
                <w:sz w:val="24"/>
                <w14:textFill>
                  <w14:solidFill>
                    <w14:schemeClr w14:val="tx1"/>
                  </w14:solidFill>
                </w14:textFill>
              </w:rPr>
            </w:pPr>
            <w:r>
              <w:rPr>
                <w:rFonts w:hint="eastAsia" w:ascii="仿宋_GB2312" w:hAnsi="仿宋_GB2312" w:eastAsia="仿宋_GB2312" w:cs="仿宋_GB2312"/>
                <w:color w:val="000000" w:themeColor="text1"/>
                <w:spacing w:val="32"/>
                <w:sz w:val="24"/>
                <w14:textFill>
                  <w14:solidFill>
                    <w14:schemeClr w14:val="tx1"/>
                  </w14:solidFill>
                </w14:textFill>
              </w:rPr>
              <w:t>本人</w:t>
            </w:r>
          </w:p>
          <w:p>
            <w:pPr>
              <w:spacing w:line="320" w:lineRule="exact"/>
              <w:jc w:val="center"/>
              <w:rPr>
                <w:rFonts w:ascii="仿宋_GB2312" w:hAnsi="仿宋_GB2312" w:eastAsia="仿宋_GB2312" w:cs="仿宋_GB2312"/>
                <w:color w:val="000000" w:themeColor="text1"/>
                <w:spacing w:val="32"/>
                <w:sz w:val="24"/>
                <w14:textFill>
                  <w14:solidFill>
                    <w14:schemeClr w14:val="tx1"/>
                  </w14:solidFill>
                </w14:textFill>
              </w:rPr>
            </w:pPr>
            <w:r>
              <w:rPr>
                <w:rFonts w:hint="eastAsia" w:ascii="仿宋_GB2312" w:hAnsi="仿宋_GB2312" w:eastAsia="仿宋_GB2312" w:cs="仿宋_GB2312"/>
                <w:color w:val="000000" w:themeColor="text1"/>
                <w:spacing w:val="32"/>
                <w:sz w:val="24"/>
                <w14:textFill>
                  <w14:solidFill>
                    <w14:schemeClr w14:val="tx1"/>
                  </w14:solidFill>
                </w14:textFill>
              </w:rPr>
              <w:t>意见</w:t>
            </w:r>
          </w:p>
        </w:tc>
        <w:tc>
          <w:tcPr>
            <w:tcW w:w="8374" w:type="dxa"/>
            <w:gridSpan w:val="8"/>
          </w:tcPr>
          <w:p>
            <w:pPr>
              <w:spacing w:line="320" w:lineRule="exact"/>
              <w:ind w:firstLine="456" w:firstLineChars="150"/>
              <w:jc w:val="left"/>
              <w:rPr>
                <w:rFonts w:ascii="仿宋_GB2312" w:hAnsi="仿宋_GB2312" w:eastAsia="仿宋_GB2312" w:cs="仿宋_GB2312"/>
                <w:color w:val="000000" w:themeColor="text1"/>
                <w:spacing w:val="32"/>
                <w:sz w:val="24"/>
                <w14:textFill>
                  <w14:solidFill>
                    <w14:schemeClr w14:val="tx1"/>
                  </w14:solidFill>
                </w14:textFill>
              </w:rPr>
            </w:pPr>
          </w:p>
          <w:p>
            <w:pPr>
              <w:spacing w:line="320" w:lineRule="exact"/>
              <w:ind w:firstLine="360" w:firstLineChars="150"/>
              <w:jc w:val="lef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本人自愿申请成为中国建设工程造价管理协会工程造价纠纷调解工作委员会的调解员，并承诺向工作委员会提交的各项资料和所作陈述属实。如有虚假或不真实之处，本人承担由此引起的一切法律后果。</w:t>
            </w:r>
          </w:p>
          <w:p>
            <w:pPr>
              <w:spacing w:line="320" w:lineRule="exact"/>
              <w:jc w:val="left"/>
              <w:rPr>
                <w:rFonts w:ascii="仿宋_GB2312" w:hAnsi="仿宋_GB2312" w:eastAsia="仿宋_GB2312" w:cs="仿宋_GB2312"/>
                <w:color w:val="000000" w:themeColor="text1"/>
                <w:spacing w:val="32"/>
                <w:sz w:val="24"/>
                <w14:textFill>
                  <w14:solidFill>
                    <w14:schemeClr w14:val="tx1"/>
                  </w14:solidFill>
                </w14:textFill>
              </w:rPr>
            </w:pPr>
          </w:p>
          <w:p>
            <w:pPr>
              <w:spacing w:line="320" w:lineRule="exact"/>
              <w:ind w:firstLine="456" w:firstLineChars="150"/>
              <w:jc w:val="left"/>
              <w:rPr>
                <w:rFonts w:ascii="仿宋_GB2312" w:hAnsi="仿宋_GB2312" w:eastAsia="仿宋_GB2312" w:cs="仿宋_GB2312"/>
                <w:color w:val="000000" w:themeColor="text1"/>
                <w:spacing w:val="32"/>
                <w:sz w:val="24"/>
                <w14:textFill>
                  <w14:solidFill>
                    <w14:schemeClr w14:val="tx1"/>
                  </w14:solidFill>
                </w14:textFill>
              </w:rPr>
            </w:pPr>
            <w:r>
              <w:rPr>
                <w:rFonts w:hint="eastAsia" w:ascii="仿宋_GB2312" w:hAnsi="仿宋_GB2312" w:eastAsia="仿宋_GB2312" w:cs="仿宋_GB2312"/>
                <w:color w:val="000000" w:themeColor="text1"/>
                <w:spacing w:val="32"/>
                <w:sz w:val="24"/>
                <w14:textFill>
                  <w14:solidFill>
                    <w14:schemeClr w14:val="tx1"/>
                  </w14:solidFill>
                </w14:textFill>
              </w:rPr>
              <w:t xml:space="preserve">                    申报人签字：</w:t>
            </w:r>
          </w:p>
          <w:p>
            <w:pPr>
              <w:spacing w:line="320" w:lineRule="exact"/>
              <w:ind w:firstLine="456" w:firstLineChars="150"/>
              <w:jc w:val="left"/>
              <w:rPr>
                <w:rFonts w:ascii="仿宋_GB2312" w:hAnsi="仿宋_GB2312" w:eastAsia="仿宋_GB2312" w:cs="仿宋_GB2312"/>
                <w:color w:val="000000" w:themeColor="text1"/>
                <w:spacing w:val="32"/>
                <w:sz w:val="24"/>
                <w14:textFill>
                  <w14:solidFill>
                    <w14:schemeClr w14:val="tx1"/>
                  </w14:solidFill>
                </w14:textFill>
              </w:rPr>
            </w:pPr>
          </w:p>
          <w:p>
            <w:pPr>
              <w:tabs>
                <w:tab w:val="left" w:pos="4747"/>
                <w:tab w:val="left" w:pos="5027"/>
              </w:tabs>
              <w:spacing w:line="320" w:lineRule="exact"/>
              <w:jc w:val="left"/>
              <w:rPr>
                <w:rFonts w:ascii="仿宋_GB2312" w:hAnsi="仿宋_GB2312" w:eastAsia="仿宋_GB2312" w:cs="仿宋_GB2312"/>
                <w:color w:val="000000" w:themeColor="text1"/>
                <w:spacing w:val="32"/>
                <w:sz w:val="24"/>
                <w14:textFill>
                  <w14:solidFill>
                    <w14:schemeClr w14:val="tx1"/>
                  </w14:solidFill>
                </w14:textFill>
              </w:rPr>
            </w:pPr>
            <w:r>
              <w:rPr>
                <w:rFonts w:hint="eastAsia" w:ascii="仿宋_GB2312" w:hAnsi="仿宋_GB2312" w:eastAsia="仿宋_GB2312" w:cs="仿宋_GB2312"/>
                <w:color w:val="000000" w:themeColor="text1"/>
                <w:spacing w:val="32"/>
                <w:sz w:val="24"/>
                <w14:textFill>
                  <w14:solidFill>
                    <w14:schemeClr w14:val="tx1"/>
                  </w14:solidFill>
                </w14:textFill>
              </w:rPr>
              <w:t xml:space="preserve">                          年   月   日</w:t>
            </w:r>
          </w:p>
          <w:p>
            <w:pPr>
              <w:tabs>
                <w:tab w:val="left" w:pos="4747"/>
                <w:tab w:val="left" w:pos="5027"/>
              </w:tabs>
              <w:spacing w:line="320" w:lineRule="exact"/>
              <w:jc w:val="left"/>
              <w:rPr>
                <w:rFonts w:ascii="仿宋_GB2312" w:hAnsi="仿宋_GB2312" w:eastAsia="仿宋_GB2312" w:cs="仿宋_GB2312"/>
                <w:color w:val="000000" w:themeColor="text1"/>
                <w:spacing w:val="32"/>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jc w:val="center"/>
        </w:trPr>
        <w:tc>
          <w:tcPr>
            <w:tcW w:w="1264" w:type="dxa"/>
            <w:vAlign w:val="center"/>
          </w:tcPr>
          <w:p>
            <w:pPr>
              <w:spacing w:line="320" w:lineRule="exact"/>
              <w:jc w:val="center"/>
              <w:rPr>
                <w:rFonts w:ascii="仿宋_GB2312" w:hAnsi="仿宋_GB2312" w:eastAsia="仿宋_GB2312" w:cs="仿宋_GB2312"/>
                <w:color w:val="000000" w:themeColor="text1"/>
                <w:spacing w:val="32"/>
                <w:sz w:val="24"/>
                <w14:textFill>
                  <w14:solidFill>
                    <w14:schemeClr w14:val="tx1"/>
                  </w14:solidFill>
                </w14:textFill>
              </w:rPr>
            </w:pPr>
            <w:r>
              <w:rPr>
                <w:rFonts w:hint="eastAsia" w:ascii="仿宋_GB2312" w:hAnsi="仿宋_GB2312" w:eastAsia="仿宋_GB2312" w:cs="仿宋_GB2312"/>
                <w:color w:val="000000" w:themeColor="text1"/>
                <w:spacing w:val="32"/>
                <w:sz w:val="24"/>
                <w14:textFill>
                  <w14:solidFill>
                    <w14:schemeClr w14:val="tx1"/>
                  </w14:solidFill>
                </w14:textFill>
              </w:rPr>
              <w:t>单位</w:t>
            </w:r>
          </w:p>
          <w:p>
            <w:pPr>
              <w:spacing w:line="320" w:lineRule="exact"/>
              <w:jc w:val="center"/>
              <w:rPr>
                <w:rFonts w:ascii="仿宋_GB2312" w:hAnsi="仿宋_GB2312" w:eastAsia="仿宋_GB2312" w:cs="仿宋_GB2312"/>
                <w:color w:val="000000" w:themeColor="text1"/>
                <w:spacing w:val="32"/>
                <w:sz w:val="24"/>
                <w14:textFill>
                  <w14:solidFill>
                    <w14:schemeClr w14:val="tx1"/>
                  </w14:solidFill>
                </w14:textFill>
              </w:rPr>
            </w:pPr>
            <w:r>
              <w:rPr>
                <w:rFonts w:hint="eastAsia" w:ascii="仿宋_GB2312" w:hAnsi="仿宋_GB2312" w:eastAsia="仿宋_GB2312" w:cs="仿宋_GB2312"/>
                <w:color w:val="000000" w:themeColor="text1"/>
                <w:spacing w:val="32"/>
                <w:sz w:val="24"/>
                <w14:textFill>
                  <w14:solidFill>
                    <w14:schemeClr w14:val="tx1"/>
                  </w14:solidFill>
                </w14:textFill>
              </w:rPr>
              <w:t>意见</w:t>
            </w:r>
          </w:p>
        </w:tc>
        <w:tc>
          <w:tcPr>
            <w:tcW w:w="8374" w:type="dxa"/>
            <w:gridSpan w:val="8"/>
          </w:tcPr>
          <w:p>
            <w:pPr>
              <w:spacing w:line="320" w:lineRule="exact"/>
              <w:rPr>
                <w:rFonts w:ascii="仿宋_GB2312" w:hAnsi="仿宋_GB2312" w:eastAsia="仿宋_GB2312" w:cs="仿宋_GB2312"/>
                <w:color w:val="000000" w:themeColor="text1"/>
                <w:spacing w:val="32"/>
                <w:sz w:val="24"/>
                <w14:textFill>
                  <w14:solidFill>
                    <w14:schemeClr w14:val="tx1"/>
                  </w14:solidFill>
                </w14:textFill>
              </w:rPr>
            </w:pPr>
          </w:p>
          <w:p>
            <w:pPr>
              <w:spacing w:line="320" w:lineRule="exact"/>
              <w:rPr>
                <w:rFonts w:ascii="仿宋_GB2312" w:hAnsi="仿宋_GB2312" w:eastAsia="仿宋_GB2312" w:cs="仿宋_GB2312"/>
                <w:color w:val="000000" w:themeColor="text1"/>
                <w:spacing w:val="32"/>
                <w:sz w:val="24"/>
                <w14:textFill>
                  <w14:solidFill>
                    <w14:schemeClr w14:val="tx1"/>
                  </w14:solidFill>
                </w14:textFill>
              </w:rPr>
            </w:pPr>
          </w:p>
          <w:p>
            <w:pPr>
              <w:spacing w:line="320" w:lineRule="exact"/>
              <w:rPr>
                <w:rFonts w:ascii="仿宋_GB2312" w:hAnsi="仿宋_GB2312" w:eastAsia="仿宋_GB2312" w:cs="仿宋_GB2312"/>
                <w:color w:val="000000" w:themeColor="text1"/>
                <w:spacing w:val="32"/>
                <w:sz w:val="24"/>
                <w14:textFill>
                  <w14:solidFill>
                    <w14:schemeClr w14:val="tx1"/>
                  </w14:solidFill>
                </w14:textFill>
              </w:rPr>
            </w:pPr>
          </w:p>
          <w:p>
            <w:pPr>
              <w:spacing w:line="320" w:lineRule="exact"/>
              <w:rPr>
                <w:rFonts w:ascii="仿宋_GB2312" w:hAnsi="仿宋_GB2312" w:eastAsia="仿宋_GB2312" w:cs="仿宋_GB2312"/>
                <w:color w:val="000000" w:themeColor="text1"/>
                <w:spacing w:val="32"/>
                <w:sz w:val="24"/>
                <w14:textFill>
                  <w14:solidFill>
                    <w14:schemeClr w14:val="tx1"/>
                  </w14:solidFill>
                </w14:textFill>
              </w:rPr>
            </w:pPr>
          </w:p>
          <w:p>
            <w:pPr>
              <w:spacing w:line="320" w:lineRule="exact"/>
              <w:rPr>
                <w:rFonts w:ascii="仿宋_GB2312" w:hAnsi="仿宋_GB2312" w:eastAsia="仿宋_GB2312" w:cs="仿宋_GB2312"/>
                <w:color w:val="000000" w:themeColor="text1"/>
                <w:spacing w:val="32"/>
                <w:sz w:val="24"/>
                <w14:textFill>
                  <w14:solidFill>
                    <w14:schemeClr w14:val="tx1"/>
                  </w14:solidFill>
                </w14:textFill>
              </w:rPr>
            </w:pPr>
          </w:p>
          <w:p>
            <w:pPr>
              <w:spacing w:line="320" w:lineRule="exact"/>
              <w:rPr>
                <w:rFonts w:ascii="仿宋_GB2312" w:hAnsi="仿宋_GB2312" w:eastAsia="仿宋_GB2312" w:cs="仿宋_GB2312"/>
                <w:color w:val="000000" w:themeColor="text1"/>
                <w:spacing w:val="32"/>
                <w:sz w:val="24"/>
                <w14:textFill>
                  <w14:solidFill>
                    <w14:schemeClr w14:val="tx1"/>
                  </w14:solidFill>
                </w14:textFill>
              </w:rPr>
            </w:pPr>
          </w:p>
          <w:p>
            <w:pPr>
              <w:spacing w:line="320" w:lineRule="exact"/>
              <w:rPr>
                <w:rFonts w:ascii="仿宋_GB2312" w:hAnsi="仿宋_GB2312" w:eastAsia="仿宋_GB2312" w:cs="仿宋_GB2312"/>
                <w:color w:val="000000" w:themeColor="text1"/>
                <w:spacing w:val="32"/>
                <w:sz w:val="24"/>
                <w14:textFill>
                  <w14:solidFill>
                    <w14:schemeClr w14:val="tx1"/>
                  </w14:solidFill>
                </w14:textFill>
              </w:rPr>
            </w:pPr>
          </w:p>
          <w:p>
            <w:pPr>
              <w:spacing w:line="320" w:lineRule="exact"/>
              <w:jc w:val="center"/>
              <w:rPr>
                <w:rFonts w:ascii="仿宋_GB2312" w:hAnsi="仿宋_GB2312" w:eastAsia="仿宋_GB2312" w:cs="仿宋_GB2312"/>
                <w:color w:val="000000" w:themeColor="text1"/>
                <w:spacing w:val="32"/>
                <w:sz w:val="24"/>
                <w14:textFill>
                  <w14:solidFill>
                    <w14:schemeClr w14:val="tx1"/>
                  </w14:solidFill>
                </w14:textFill>
              </w:rPr>
            </w:pPr>
            <w:r>
              <w:rPr>
                <w:rFonts w:hint="eastAsia" w:ascii="仿宋_GB2312" w:hAnsi="仿宋_GB2312" w:eastAsia="仿宋_GB2312" w:cs="仿宋_GB2312"/>
                <w:color w:val="000000" w:themeColor="text1"/>
                <w:spacing w:val="32"/>
                <w:sz w:val="24"/>
                <w14:textFill>
                  <w14:solidFill>
                    <w14:schemeClr w14:val="tx1"/>
                  </w14:solidFill>
                </w14:textFill>
              </w:rPr>
              <w:t xml:space="preserve">         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jc w:val="center"/>
        </w:trPr>
        <w:tc>
          <w:tcPr>
            <w:tcW w:w="1264" w:type="dxa"/>
            <w:vAlign w:val="center"/>
          </w:tcPr>
          <w:p>
            <w:pPr>
              <w:spacing w:line="320" w:lineRule="exact"/>
              <w:jc w:val="center"/>
              <w:rPr>
                <w:rFonts w:ascii="仿宋_GB2312" w:hAnsi="仿宋_GB2312" w:eastAsia="仿宋_GB2312" w:cs="仿宋_GB2312"/>
                <w:color w:val="000000" w:themeColor="text1"/>
                <w:spacing w:val="32"/>
                <w:sz w:val="24"/>
                <w14:textFill>
                  <w14:solidFill>
                    <w14:schemeClr w14:val="tx1"/>
                  </w14:solidFill>
                </w14:textFill>
              </w:rPr>
            </w:pPr>
            <w:r>
              <w:rPr>
                <w:rFonts w:hint="eastAsia" w:ascii="仿宋_GB2312" w:hAnsi="仿宋_GB2312" w:eastAsia="仿宋_GB2312" w:cs="仿宋_GB2312"/>
                <w:color w:val="000000" w:themeColor="text1"/>
                <w:spacing w:val="32"/>
                <w:sz w:val="24"/>
                <w14:textFill>
                  <w14:solidFill>
                    <w14:schemeClr w14:val="tx1"/>
                  </w14:solidFill>
                </w14:textFill>
              </w:rPr>
              <w:t>推荐</w:t>
            </w:r>
          </w:p>
          <w:p>
            <w:pPr>
              <w:spacing w:line="320" w:lineRule="exact"/>
              <w:jc w:val="center"/>
              <w:rPr>
                <w:rFonts w:ascii="仿宋_GB2312" w:hAnsi="仿宋_GB2312" w:eastAsia="仿宋_GB2312" w:cs="仿宋_GB2312"/>
                <w:color w:val="000000" w:themeColor="text1"/>
                <w:spacing w:val="32"/>
                <w:sz w:val="24"/>
                <w14:textFill>
                  <w14:solidFill>
                    <w14:schemeClr w14:val="tx1"/>
                  </w14:solidFill>
                </w14:textFill>
              </w:rPr>
            </w:pPr>
            <w:r>
              <w:rPr>
                <w:rFonts w:hint="eastAsia" w:ascii="仿宋_GB2312" w:hAnsi="仿宋_GB2312" w:eastAsia="仿宋_GB2312" w:cs="仿宋_GB2312"/>
                <w:color w:val="000000" w:themeColor="text1"/>
                <w:spacing w:val="32"/>
                <w:sz w:val="24"/>
                <w14:textFill>
                  <w14:solidFill>
                    <w14:schemeClr w14:val="tx1"/>
                  </w14:solidFill>
                </w14:textFill>
              </w:rPr>
              <w:t>意见</w:t>
            </w:r>
          </w:p>
        </w:tc>
        <w:tc>
          <w:tcPr>
            <w:tcW w:w="8374" w:type="dxa"/>
            <w:gridSpan w:val="8"/>
          </w:tcPr>
          <w:p>
            <w:pPr>
              <w:spacing w:line="320" w:lineRule="exact"/>
              <w:rPr>
                <w:rFonts w:ascii="仿宋_GB2312" w:hAnsi="仿宋_GB2312" w:eastAsia="仿宋_GB2312" w:cs="仿宋_GB2312"/>
                <w:color w:val="000000" w:themeColor="text1"/>
                <w:spacing w:val="32"/>
                <w:sz w:val="24"/>
                <w14:textFill>
                  <w14:solidFill>
                    <w14:schemeClr w14:val="tx1"/>
                  </w14:solidFill>
                </w14:textFill>
              </w:rPr>
            </w:pPr>
          </w:p>
          <w:p>
            <w:pPr>
              <w:spacing w:line="320" w:lineRule="exact"/>
              <w:rPr>
                <w:rFonts w:ascii="仿宋_GB2312" w:hAnsi="仿宋_GB2312" w:eastAsia="仿宋_GB2312" w:cs="仿宋_GB2312"/>
                <w:color w:val="000000" w:themeColor="text1"/>
                <w:spacing w:val="32"/>
                <w:sz w:val="24"/>
                <w14:textFill>
                  <w14:solidFill>
                    <w14:schemeClr w14:val="tx1"/>
                  </w14:solidFill>
                </w14:textFill>
              </w:rPr>
            </w:pPr>
          </w:p>
          <w:p>
            <w:pPr>
              <w:spacing w:line="320" w:lineRule="exact"/>
              <w:rPr>
                <w:rFonts w:ascii="仿宋_GB2312" w:hAnsi="仿宋_GB2312" w:eastAsia="仿宋_GB2312" w:cs="仿宋_GB2312"/>
                <w:color w:val="000000" w:themeColor="text1"/>
                <w:spacing w:val="32"/>
                <w:sz w:val="24"/>
                <w14:textFill>
                  <w14:solidFill>
                    <w14:schemeClr w14:val="tx1"/>
                  </w14:solidFill>
                </w14:textFill>
              </w:rPr>
            </w:pPr>
          </w:p>
          <w:p>
            <w:pPr>
              <w:spacing w:line="320" w:lineRule="exact"/>
              <w:rPr>
                <w:rFonts w:ascii="仿宋_GB2312" w:hAnsi="仿宋_GB2312" w:eastAsia="仿宋_GB2312" w:cs="仿宋_GB2312"/>
                <w:color w:val="000000" w:themeColor="text1"/>
                <w:spacing w:val="32"/>
                <w:sz w:val="24"/>
                <w14:textFill>
                  <w14:solidFill>
                    <w14:schemeClr w14:val="tx1"/>
                  </w14:solidFill>
                </w14:textFill>
              </w:rPr>
            </w:pPr>
          </w:p>
          <w:p>
            <w:pPr>
              <w:spacing w:line="320" w:lineRule="exact"/>
              <w:rPr>
                <w:rFonts w:ascii="仿宋_GB2312" w:hAnsi="仿宋_GB2312" w:eastAsia="仿宋_GB2312" w:cs="仿宋_GB2312"/>
                <w:color w:val="000000" w:themeColor="text1"/>
                <w:spacing w:val="32"/>
                <w:sz w:val="24"/>
                <w14:textFill>
                  <w14:solidFill>
                    <w14:schemeClr w14:val="tx1"/>
                  </w14:solidFill>
                </w14:textFill>
              </w:rPr>
            </w:pPr>
          </w:p>
          <w:p>
            <w:pPr>
              <w:spacing w:line="320" w:lineRule="exact"/>
              <w:rPr>
                <w:rFonts w:ascii="仿宋_GB2312" w:hAnsi="仿宋_GB2312" w:eastAsia="仿宋_GB2312" w:cs="仿宋_GB2312"/>
                <w:color w:val="000000" w:themeColor="text1"/>
                <w:spacing w:val="32"/>
                <w:sz w:val="24"/>
                <w14:textFill>
                  <w14:solidFill>
                    <w14:schemeClr w14:val="tx1"/>
                  </w14:solidFill>
                </w14:textFill>
              </w:rPr>
            </w:pPr>
          </w:p>
          <w:p>
            <w:pPr>
              <w:spacing w:line="320" w:lineRule="exact"/>
              <w:rPr>
                <w:rFonts w:ascii="仿宋_GB2312" w:hAnsi="仿宋_GB2312" w:eastAsia="仿宋_GB2312" w:cs="仿宋_GB2312"/>
                <w:color w:val="000000" w:themeColor="text1"/>
                <w:spacing w:val="32"/>
                <w:sz w:val="24"/>
                <w14:textFill>
                  <w14:solidFill>
                    <w14:schemeClr w14:val="tx1"/>
                  </w14:solidFill>
                </w14:textFill>
              </w:rPr>
            </w:pPr>
          </w:p>
          <w:p>
            <w:pPr>
              <w:tabs>
                <w:tab w:val="left" w:pos="4747"/>
                <w:tab w:val="left" w:pos="5027"/>
              </w:tabs>
              <w:spacing w:line="320" w:lineRule="exact"/>
              <w:jc w:val="left"/>
              <w:rPr>
                <w:rFonts w:ascii="仿宋_GB2312" w:hAnsi="仿宋_GB2312" w:eastAsia="仿宋_GB2312" w:cs="仿宋_GB2312"/>
                <w:color w:val="000000" w:themeColor="text1"/>
                <w:spacing w:val="32"/>
                <w:sz w:val="24"/>
                <w14:textFill>
                  <w14:solidFill>
                    <w14:schemeClr w14:val="tx1"/>
                  </w14:solidFill>
                </w14:textFill>
              </w:rPr>
            </w:pPr>
            <w:r>
              <w:rPr>
                <w:rFonts w:hint="eastAsia" w:ascii="仿宋_GB2312" w:hAnsi="仿宋_GB2312" w:eastAsia="仿宋_GB2312" w:cs="仿宋_GB2312"/>
                <w:color w:val="000000" w:themeColor="text1"/>
                <w:spacing w:val="32"/>
                <w:sz w:val="24"/>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4" w:type="dxa"/>
            <w:vAlign w:val="center"/>
          </w:tcPr>
          <w:p>
            <w:pPr>
              <w:spacing w:line="320" w:lineRule="exact"/>
              <w:jc w:val="center"/>
              <w:rPr>
                <w:rFonts w:ascii="仿宋_GB2312" w:hAnsi="仿宋_GB2312" w:eastAsia="仿宋_GB2312" w:cs="仿宋_GB2312"/>
                <w:color w:val="000000" w:themeColor="text1"/>
                <w:spacing w:val="32"/>
                <w:sz w:val="24"/>
                <w14:textFill>
                  <w14:solidFill>
                    <w14:schemeClr w14:val="tx1"/>
                  </w14:solidFill>
                </w14:textFill>
              </w:rPr>
            </w:pPr>
            <w:r>
              <w:rPr>
                <w:rFonts w:hint="eastAsia" w:ascii="仿宋_GB2312" w:hAnsi="仿宋_GB2312" w:eastAsia="仿宋_GB2312" w:cs="仿宋_GB2312"/>
                <w:color w:val="000000" w:themeColor="text1"/>
                <w:spacing w:val="32"/>
                <w:sz w:val="24"/>
                <w14:textFill>
                  <w14:solidFill>
                    <w14:schemeClr w14:val="tx1"/>
                  </w14:solidFill>
                </w14:textFill>
              </w:rPr>
              <w:t>备注</w:t>
            </w:r>
          </w:p>
        </w:tc>
        <w:tc>
          <w:tcPr>
            <w:tcW w:w="8374" w:type="dxa"/>
            <w:gridSpan w:val="8"/>
          </w:tcPr>
          <w:p>
            <w:pPr>
              <w:spacing w:line="320" w:lineRule="exact"/>
              <w:rPr>
                <w:rFonts w:ascii="仿宋_GB2312" w:hAnsi="仿宋_GB2312" w:eastAsia="仿宋_GB2312" w:cs="仿宋_GB2312"/>
                <w:color w:val="000000" w:themeColor="text1"/>
                <w:sz w:val="24"/>
                <w14:textFill>
                  <w14:solidFill>
                    <w14:schemeClr w14:val="tx1"/>
                  </w14:solidFill>
                </w14:textFill>
              </w:rPr>
            </w:pPr>
          </w:p>
          <w:p>
            <w:pPr>
              <w:spacing w:line="320" w:lineRule="exact"/>
              <w:rPr>
                <w:rFonts w:ascii="仿宋_GB2312" w:hAnsi="仿宋_GB2312" w:eastAsia="仿宋_GB2312" w:cs="仿宋_GB2312"/>
                <w:color w:val="000000" w:themeColor="text1"/>
                <w:sz w:val="24"/>
                <w14:textFill>
                  <w14:solidFill>
                    <w14:schemeClr w14:val="tx1"/>
                  </w14:solidFill>
                </w14:textFill>
              </w:rPr>
            </w:pPr>
          </w:p>
          <w:p>
            <w:pPr>
              <w:spacing w:line="320" w:lineRule="exact"/>
              <w:rPr>
                <w:rFonts w:ascii="仿宋_GB2312" w:hAnsi="仿宋_GB2312" w:eastAsia="仿宋_GB2312" w:cs="仿宋_GB2312"/>
                <w:color w:val="000000" w:themeColor="text1"/>
                <w:sz w:val="24"/>
                <w14:textFill>
                  <w14:solidFill>
                    <w14:schemeClr w14:val="tx1"/>
                  </w14:solidFill>
                </w14:textFill>
              </w:rPr>
            </w:pPr>
          </w:p>
        </w:tc>
      </w:tr>
    </w:tbl>
    <w:p>
      <w:pP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填表说明：</w:t>
      </w:r>
    </w:p>
    <w:p>
      <w:pPr>
        <w:ind w:firstLine="480" w:firstLineChars="200"/>
        <w:rPr>
          <w:rFonts w:ascii="仿宋_GB2312" w:hAnsi="仿宋_GB2312" w:eastAsia="仿宋_GB2312" w:cs="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1</w:t>
      </w:r>
      <w:r>
        <w:rPr>
          <w:rFonts w:hint="eastAsia" w:eastAsia="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请将“申报行业”前“□”涂“█”仅限报一个行业。</w:t>
      </w:r>
    </w:p>
    <w:p>
      <w:pPr>
        <w:ind w:firstLine="480" w:firstLineChars="200"/>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2</w:t>
      </w:r>
      <w:r>
        <w:rPr>
          <w:rFonts w:hint="eastAsia" w:eastAsia="仿宋_GB2312"/>
          <w:color w:val="000000" w:themeColor="text1"/>
          <w:sz w:val="24"/>
          <w14:textFill>
            <w14:solidFill>
              <w14:schemeClr w14:val="tx1"/>
            </w14:solidFill>
          </w14:textFill>
        </w:rPr>
        <w:t xml:space="preserve">. </w:t>
      </w:r>
      <w:r>
        <w:rPr>
          <w:rFonts w:eastAsia="仿宋_GB2312"/>
          <w:color w:val="000000" w:themeColor="text1"/>
          <w:sz w:val="24"/>
          <w14:textFill>
            <w14:solidFill>
              <w14:schemeClr w14:val="tx1"/>
            </w14:solidFill>
          </w14:textFill>
        </w:rPr>
        <w:t>“工程技术”包括工程设计、施工、监理等。</w:t>
      </w:r>
    </w:p>
    <w:p>
      <w:pPr>
        <w:ind w:firstLine="480" w:firstLineChars="200"/>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3</w:t>
      </w:r>
      <w:r>
        <w:rPr>
          <w:rFonts w:hint="eastAsia" w:eastAsia="仿宋_GB2312"/>
          <w:color w:val="000000" w:themeColor="text1"/>
          <w:sz w:val="24"/>
          <w14:textFill>
            <w14:solidFill>
              <w14:schemeClr w14:val="tx1"/>
            </w14:solidFill>
          </w14:textFill>
        </w:rPr>
        <w:t xml:space="preserve">. </w:t>
      </w:r>
      <w:r>
        <w:rPr>
          <w:rFonts w:eastAsia="仿宋_GB2312"/>
          <w:color w:val="000000" w:themeColor="text1"/>
          <w:sz w:val="24"/>
          <w14:textFill>
            <w14:solidFill>
              <w14:schemeClr w14:val="tx1"/>
            </w14:solidFill>
          </w14:textFill>
        </w:rPr>
        <w:t>请简要描述业务技术专长，字数控制在百字内，以备调解员名册使用。</w:t>
      </w:r>
    </w:p>
    <w:p>
      <w:pPr>
        <w:ind w:firstLine="480" w:firstLineChars="200"/>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4</w:t>
      </w:r>
      <w:r>
        <w:rPr>
          <w:rFonts w:hint="eastAsia" w:eastAsia="仿宋_GB2312"/>
          <w:color w:val="000000" w:themeColor="text1"/>
          <w:sz w:val="24"/>
          <w14:textFill>
            <w14:solidFill>
              <w14:schemeClr w14:val="tx1"/>
            </w14:solidFill>
          </w14:textFill>
        </w:rPr>
        <w:t xml:space="preserve">. </w:t>
      </w:r>
      <w:r>
        <w:rPr>
          <w:rFonts w:eastAsia="仿宋_GB2312"/>
          <w:color w:val="000000" w:themeColor="text1"/>
          <w:sz w:val="24"/>
          <w14:textFill>
            <w14:solidFill>
              <w14:schemeClr w14:val="tx1"/>
            </w14:solidFill>
          </w14:textFill>
        </w:rPr>
        <w:t>“推荐意见”一栏，由省级造价管理协会、专业工作委员会推荐填写推荐意见；申请人自荐的，可在此栏填写向调解委员会推荐的案件情况。</w:t>
      </w:r>
    </w:p>
    <w:p>
      <w:pPr>
        <w:ind w:firstLine="480" w:firstLineChars="200"/>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5</w:t>
      </w:r>
      <w:r>
        <w:rPr>
          <w:rFonts w:hint="eastAsia" w:eastAsia="仿宋_GB2312"/>
          <w:color w:val="000000" w:themeColor="text1"/>
          <w:sz w:val="24"/>
          <w14:textFill>
            <w14:solidFill>
              <w14:schemeClr w14:val="tx1"/>
            </w14:solidFill>
          </w14:textFill>
        </w:rPr>
        <w:t xml:space="preserve">. </w:t>
      </w:r>
      <w:r>
        <w:rPr>
          <w:rFonts w:eastAsia="仿宋_GB2312"/>
          <w:b/>
          <w:bCs/>
          <w:color w:val="000000" w:themeColor="text1"/>
          <w:sz w:val="24"/>
          <w14:textFill>
            <w14:solidFill>
              <w14:schemeClr w14:val="tx1"/>
            </w14:solidFill>
          </w14:textFill>
        </w:rPr>
        <w:t>本人系仲裁机构仲裁员的，请在备注中注明仲裁机构名称</w:t>
      </w:r>
      <w:r>
        <w:rPr>
          <w:rFonts w:hint="eastAsia" w:eastAsia="仿宋_GB2312"/>
          <w:b/>
          <w:bCs/>
          <w:color w:val="000000" w:themeColor="text1"/>
          <w:sz w:val="24"/>
          <w14:textFill>
            <w14:solidFill>
              <w14:schemeClr w14:val="tx1"/>
            </w14:solidFill>
          </w14:textFill>
        </w:rPr>
        <w:t>、</w:t>
      </w:r>
      <w:r>
        <w:rPr>
          <w:rFonts w:eastAsia="仿宋_GB2312"/>
          <w:b/>
          <w:bCs/>
          <w:color w:val="000000" w:themeColor="text1"/>
          <w:sz w:val="24"/>
          <w14:textFill>
            <w14:solidFill>
              <w14:schemeClr w14:val="tx1"/>
            </w14:solidFill>
          </w14:textFill>
        </w:rPr>
        <w:t>聘期</w:t>
      </w:r>
      <w:r>
        <w:rPr>
          <w:rFonts w:hint="eastAsia" w:eastAsia="仿宋_GB2312"/>
          <w:b/>
          <w:bCs/>
          <w:color w:val="000000" w:themeColor="text1"/>
          <w:sz w:val="24"/>
          <w14:textFill>
            <w14:solidFill>
              <w14:schemeClr w14:val="tx1"/>
            </w14:solidFill>
          </w14:textFill>
        </w:rPr>
        <w:t>，并提供相关证明资料</w:t>
      </w:r>
      <w:r>
        <w:rPr>
          <w:rFonts w:eastAsia="仿宋_GB2312"/>
          <w:b/>
          <w:bCs/>
          <w:color w:val="000000" w:themeColor="text1"/>
          <w:sz w:val="24"/>
          <w14:textFill>
            <w14:solidFill>
              <w14:schemeClr w14:val="tx1"/>
            </w14:solidFill>
          </w14:textFill>
        </w:rPr>
        <w:t>；所在单位列入人民法院、仲裁机构建设工程造价司法鉴定机构名录库的，请在备注中注明人民法院、仲裁机构名称。</w:t>
      </w:r>
    </w:p>
    <w:sectPr>
      <w:footerReference r:id="rId3" w:type="default"/>
      <w:pgSz w:w="11906" w:h="16838"/>
      <w:pgMar w:top="2211" w:right="1701" w:bottom="1984" w:left="1701" w:header="851" w:footer="1417" w:gutter="0"/>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22ED643-079F-405E-9054-4FC3CE3BEC4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embedRegular r:id="rId2" w:fontKey="{ED930A5B-2263-4C1B-8775-2CEE55A7D9A2}"/>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embedRegular r:id="rId3" w:fontKey="{107AE457-8161-4573-AECB-8F82626CC33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HorizontalSpacing w:val="105"/>
  <w:drawingGridVerticalSpacing w:val="164"/>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mZGMzMGJlNDY5MGExMDdhOThmMzA1MTlkZWFjYjYifQ=="/>
  </w:docVars>
  <w:rsids>
    <w:rsidRoot w:val="00B315DA"/>
    <w:rsid w:val="000032C2"/>
    <w:rsid w:val="00040AAD"/>
    <w:rsid w:val="000522BC"/>
    <w:rsid w:val="000741FD"/>
    <w:rsid w:val="000A1D74"/>
    <w:rsid w:val="000E7A7D"/>
    <w:rsid w:val="00124C0E"/>
    <w:rsid w:val="00131B02"/>
    <w:rsid w:val="001559AF"/>
    <w:rsid w:val="00164317"/>
    <w:rsid w:val="001D065E"/>
    <w:rsid w:val="001E303F"/>
    <w:rsid w:val="001E5C1A"/>
    <w:rsid w:val="001F0F1E"/>
    <w:rsid w:val="001F6A48"/>
    <w:rsid w:val="002019B7"/>
    <w:rsid w:val="00201A22"/>
    <w:rsid w:val="00201BA9"/>
    <w:rsid w:val="00237CA5"/>
    <w:rsid w:val="00242FF2"/>
    <w:rsid w:val="00262F34"/>
    <w:rsid w:val="00275FCB"/>
    <w:rsid w:val="0027669C"/>
    <w:rsid w:val="002D4DAF"/>
    <w:rsid w:val="002F0E53"/>
    <w:rsid w:val="00304488"/>
    <w:rsid w:val="00332BB5"/>
    <w:rsid w:val="00336D06"/>
    <w:rsid w:val="00352700"/>
    <w:rsid w:val="00366A1B"/>
    <w:rsid w:val="003A07AF"/>
    <w:rsid w:val="003C042A"/>
    <w:rsid w:val="003C5FA8"/>
    <w:rsid w:val="0042113E"/>
    <w:rsid w:val="00424C49"/>
    <w:rsid w:val="00440EF9"/>
    <w:rsid w:val="00452BB3"/>
    <w:rsid w:val="004833D3"/>
    <w:rsid w:val="004B28B7"/>
    <w:rsid w:val="004B3770"/>
    <w:rsid w:val="004B741B"/>
    <w:rsid w:val="004C29A3"/>
    <w:rsid w:val="004C4C0C"/>
    <w:rsid w:val="004D46E7"/>
    <w:rsid w:val="004E1A11"/>
    <w:rsid w:val="004F12B6"/>
    <w:rsid w:val="004F4AB5"/>
    <w:rsid w:val="004F5894"/>
    <w:rsid w:val="00516175"/>
    <w:rsid w:val="00521EB6"/>
    <w:rsid w:val="00561284"/>
    <w:rsid w:val="00572FD4"/>
    <w:rsid w:val="00586A63"/>
    <w:rsid w:val="005D0D83"/>
    <w:rsid w:val="0061260D"/>
    <w:rsid w:val="0061528D"/>
    <w:rsid w:val="00644BD9"/>
    <w:rsid w:val="00644E48"/>
    <w:rsid w:val="0067243F"/>
    <w:rsid w:val="006814D2"/>
    <w:rsid w:val="00682EE6"/>
    <w:rsid w:val="00692417"/>
    <w:rsid w:val="006B1279"/>
    <w:rsid w:val="006C4975"/>
    <w:rsid w:val="006D24AA"/>
    <w:rsid w:val="006E3A27"/>
    <w:rsid w:val="006F2481"/>
    <w:rsid w:val="00722314"/>
    <w:rsid w:val="00724AC5"/>
    <w:rsid w:val="00751827"/>
    <w:rsid w:val="007705BE"/>
    <w:rsid w:val="007908A0"/>
    <w:rsid w:val="007A2386"/>
    <w:rsid w:val="007A34CC"/>
    <w:rsid w:val="007A466C"/>
    <w:rsid w:val="007A4F09"/>
    <w:rsid w:val="007B319E"/>
    <w:rsid w:val="007C2466"/>
    <w:rsid w:val="007D4582"/>
    <w:rsid w:val="0080291F"/>
    <w:rsid w:val="00815D2E"/>
    <w:rsid w:val="008249EA"/>
    <w:rsid w:val="00830599"/>
    <w:rsid w:val="00856A29"/>
    <w:rsid w:val="00897047"/>
    <w:rsid w:val="008A41E5"/>
    <w:rsid w:val="008F5E50"/>
    <w:rsid w:val="00912336"/>
    <w:rsid w:val="00940AA3"/>
    <w:rsid w:val="00942380"/>
    <w:rsid w:val="00944DC6"/>
    <w:rsid w:val="00957457"/>
    <w:rsid w:val="0096589F"/>
    <w:rsid w:val="009971ED"/>
    <w:rsid w:val="009A0A5C"/>
    <w:rsid w:val="009A7470"/>
    <w:rsid w:val="009E09BE"/>
    <w:rsid w:val="009F1229"/>
    <w:rsid w:val="00A05EB4"/>
    <w:rsid w:val="00A26028"/>
    <w:rsid w:val="00AB4A7E"/>
    <w:rsid w:val="00AE200C"/>
    <w:rsid w:val="00AF249C"/>
    <w:rsid w:val="00B02576"/>
    <w:rsid w:val="00B315DA"/>
    <w:rsid w:val="00B54BA0"/>
    <w:rsid w:val="00B607C8"/>
    <w:rsid w:val="00B65A28"/>
    <w:rsid w:val="00B820E2"/>
    <w:rsid w:val="00B83996"/>
    <w:rsid w:val="00BD0B1A"/>
    <w:rsid w:val="00C20233"/>
    <w:rsid w:val="00C2257B"/>
    <w:rsid w:val="00C2378D"/>
    <w:rsid w:val="00C248F3"/>
    <w:rsid w:val="00C32219"/>
    <w:rsid w:val="00C47389"/>
    <w:rsid w:val="00C65E15"/>
    <w:rsid w:val="00CB09EB"/>
    <w:rsid w:val="00CD5D0B"/>
    <w:rsid w:val="00CF0E5A"/>
    <w:rsid w:val="00CF1346"/>
    <w:rsid w:val="00CF1D37"/>
    <w:rsid w:val="00CF62CA"/>
    <w:rsid w:val="00D07A84"/>
    <w:rsid w:val="00D12D84"/>
    <w:rsid w:val="00D16D56"/>
    <w:rsid w:val="00D533CD"/>
    <w:rsid w:val="00D8791A"/>
    <w:rsid w:val="00D9249A"/>
    <w:rsid w:val="00DB080D"/>
    <w:rsid w:val="00DE1E45"/>
    <w:rsid w:val="00DF5F65"/>
    <w:rsid w:val="00E14E09"/>
    <w:rsid w:val="00E15E0E"/>
    <w:rsid w:val="00E60309"/>
    <w:rsid w:val="00E86C07"/>
    <w:rsid w:val="00E97D3E"/>
    <w:rsid w:val="00EA13C5"/>
    <w:rsid w:val="00EA3A02"/>
    <w:rsid w:val="00EA58E3"/>
    <w:rsid w:val="00EB44CE"/>
    <w:rsid w:val="00EB4A89"/>
    <w:rsid w:val="00EF4FA5"/>
    <w:rsid w:val="00F06D4F"/>
    <w:rsid w:val="00F17891"/>
    <w:rsid w:val="00F2049D"/>
    <w:rsid w:val="00F35EF7"/>
    <w:rsid w:val="00F512B5"/>
    <w:rsid w:val="00F81863"/>
    <w:rsid w:val="00FA099D"/>
    <w:rsid w:val="00FB38E4"/>
    <w:rsid w:val="00FE22BD"/>
    <w:rsid w:val="1C9E5673"/>
    <w:rsid w:val="2EF00462"/>
    <w:rsid w:val="36D1745E"/>
    <w:rsid w:val="38AF5D41"/>
    <w:rsid w:val="53251137"/>
    <w:rsid w:val="54082F69"/>
    <w:rsid w:val="59FB3A64"/>
    <w:rsid w:val="5FCE1BE1"/>
    <w:rsid w:val="765661D4"/>
    <w:rsid w:val="778151AE"/>
    <w:rsid w:val="795663C2"/>
    <w:rsid w:val="7A5E2E7E"/>
    <w:rsid w:val="7BCF6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Strong"/>
    <w:qFormat/>
    <w:uiPriority w:val="22"/>
    <w:rPr>
      <w:b/>
      <w:bCs/>
    </w:rPr>
  </w:style>
  <w:style w:type="character" w:styleId="10">
    <w:name w:val="Hyperlink"/>
    <w:unhideWhenUsed/>
    <w:qFormat/>
    <w:uiPriority w:val="99"/>
    <w:rPr>
      <w:color w:val="0563C1"/>
      <w:u w:val="single"/>
    </w:rPr>
  </w:style>
  <w:style w:type="character" w:customStyle="1" w:styleId="11">
    <w:name w:val="批注框文本 字符"/>
    <w:link w:val="2"/>
    <w:semiHidden/>
    <w:qFormat/>
    <w:uiPriority w:val="99"/>
    <w:rPr>
      <w:kern w:val="2"/>
      <w:sz w:val="18"/>
      <w:szCs w:val="18"/>
    </w:rPr>
  </w:style>
  <w:style w:type="character" w:customStyle="1" w:styleId="12">
    <w:name w:val="_Style 11"/>
    <w:semiHidden/>
    <w:unhideWhenUsed/>
    <w:qFormat/>
    <w:uiPriority w:val="99"/>
    <w:rPr>
      <w:color w:val="605E5C"/>
      <w:shd w:val="clear" w:color="auto" w:fill="E1DFDD"/>
    </w:rPr>
  </w:style>
  <w:style w:type="character" w:customStyle="1" w:styleId="13">
    <w:name w:val="页眉 字符"/>
    <w:link w:val="4"/>
    <w:qFormat/>
    <w:uiPriority w:val="99"/>
    <w:rPr>
      <w:kern w:val="2"/>
      <w:sz w:val="18"/>
      <w:szCs w:val="18"/>
    </w:rPr>
  </w:style>
  <w:style w:type="character" w:customStyle="1" w:styleId="14">
    <w:name w:val="页脚 字符"/>
    <w:link w:val="3"/>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1790</Words>
  <Characters>1872</Characters>
  <Lines>17</Lines>
  <Paragraphs>4</Paragraphs>
  <TotalTime>80</TotalTime>
  <ScaleCrop>false</ScaleCrop>
  <LinksUpToDate>false</LinksUpToDate>
  <CharactersWithSpaces>2066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2020-12-04T00:56:00Z</dcterms:created>
  <dc:creator>闫明相</dc:creator>
  <cp:lastModifiedBy>yuechen</cp:lastModifiedBy>
  <cp:lastPrinted>2023-09-14T03:09:00Z</cp:lastPrinted>
  <dcterms:modified xsi:type="dcterms:W3CDTF">2023-09-15T01:02:32Z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ECBACBEE194841099F1EEDED7E27990E_13</vt:lpwstr>
  </property>
</Properties>
</file>